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C4" w:rsidRPr="008A77FE" w:rsidRDefault="00342BC4" w:rsidP="00342BC4">
      <w:pPr>
        <w:jc w:val="both"/>
      </w:pPr>
      <w:r w:rsidRPr="008A77FE">
        <w:t xml:space="preserve"> </w:t>
      </w:r>
    </w:p>
    <w:p w:rsidR="007F6B80" w:rsidRDefault="007F6B80" w:rsidP="00342BC4">
      <w:pPr>
        <w:jc w:val="both"/>
        <w:rPr>
          <w:b/>
          <w:sz w:val="32"/>
          <w:szCs w:val="32"/>
        </w:rPr>
      </w:pPr>
      <w:r>
        <w:rPr>
          <w:b/>
          <w:sz w:val="32"/>
          <w:szCs w:val="32"/>
        </w:rPr>
        <w:t>March 9, 2016</w:t>
      </w:r>
    </w:p>
    <w:p w:rsidR="007F6B80" w:rsidRDefault="007F6B80" w:rsidP="00342BC4">
      <w:pPr>
        <w:jc w:val="both"/>
        <w:rPr>
          <w:b/>
          <w:sz w:val="32"/>
          <w:szCs w:val="32"/>
        </w:rPr>
      </w:pPr>
    </w:p>
    <w:p w:rsidR="00342BC4" w:rsidRPr="008A77FE" w:rsidRDefault="00342BC4" w:rsidP="00342BC4">
      <w:pPr>
        <w:jc w:val="both"/>
        <w:rPr>
          <w:b/>
          <w:sz w:val="32"/>
          <w:szCs w:val="32"/>
        </w:rPr>
      </w:pPr>
      <w:r w:rsidRPr="008A77FE">
        <w:rPr>
          <w:b/>
          <w:sz w:val="32"/>
          <w:szCs w:val="32"/>
        </w:rPr>
        <w:t>Scholls Heights Library, 6:30pm</w:t>
      </w:r>
    </w:p>
    <w:p w:rsidR="00342BC4" w:rsidRPr="008A77FE" w:rsidRDefault="00342BC4" w:rsidP="00342BC4">
      <w:pPr>
        <w:jc w:val="both"/>
        <w:rPr>
          <w:b/>
          <w:sz w:val="32"/>
          <w:szCs w:val="32"/>
        </w:rPr>
      </w:pPr>
    </w:p>
    <w:p w:rsidR="007F6B80" w:rsidRDefault="007F6B80" w:rsidP="00342BC4">
      <w:pPr>
        <w:rPr>
          <w:rFonts w:cstheme="majorHAnsi"/>
          <w:b/>
        </w:rPr>
      </w:pPr>
    </w:p>
    <w:p w:rsidR="00342BC4" w:rsidRPr="008A77FE" w:rsidRDefault="00342BC4" w:rsidP="00342BC4">
      <w:pPr>
        <w:rPr>
          <w:rFonts w:cstheme="majorHAnsi"/>
          <w:b/>
        </w:rPr>
      </w:pPr>
      <w:r w:rsidRPr="008A77FE">
        <w:rPr>
          <w:rFonts w:cstheme="majorHAnsi"/>
          <w:b/>
        </w:rPr>
        <w:t xml:space="preserve">In attendance: </w:t>
      </w:r>
      <w:r w:rsidR="00FC7B60">
        <w:rPr>
          <w:rFonts w:cstheme="majorHAnsi"/>
          <w:b/>
        </w:rPr>
        <w:t>Hilary Hillis, Leah Soles, Jamie Barrett, Deanna Thornton, Shanan Gardiner, Tara Green, Michele Limas, Sheila Baumgardner, Katie Tabar, Mamiko Garvey, Grace Peel, Amanda, Reed, Oluwatosin Iyasele, and Dani Cohen.</w:t>
      </w:r>
    </w:p>
    <w:p w:rsidR="00342BC4" w:rsidRPr="008A77FE" w:rsidRDefault="00342BC4" w:rsidP="00342BC4">
      <w:pPr>
        <w:rPr>
          <w:rFonts w:cstheme="majorHAnsi"/>
        </w:rPr>
      </w:pPr>
    </w:p>
    <w:p w:rsidR="00342BC4" w:rsidRPr="008A77FE" w:rsidRDefault="00FC7B60" w:rsidP="00342BC4">
      <w:pPr>
        <w:rPr>
          <w:rFonts w:cstheme="majorHAnsi"/>
        </w:rPr>
      </w:pPr>
      <w:r>
        <w:rPr>
          <w:rFonts w:cstheme="majorHAnsi"/>
        </w:rPr>
        <w:t xml:space="preserve">Hilary Hillis called the meeting </w:t>
      </w:r>
      <w:r w:rsidR="00342BC4" w:rsidRPr="008A77FE">
        <w:rPr>
          <w:rFonts w:cstheme="majorHAnsi"/>
        </w:rPr>
        <w:t>to order at 6:3</w:t>
      </w:r>
      <w:r w:rsidR="003A276F">
        <w:rPr>
          <w:rFonts w:cstheme="majorHAnsi"/>
        </w:rPr>
        <w:t>3</w:t>
      </w:r>
      <w:r w:rsidR="00342BC4" w:rsidRPr="008A77FE">
        <w:rPr>
          <w:rFonts w:cstheme="majorHAnsi"/>
        </w:rPr>
        <w:t xml:space="preserve"> pm.</w:t>
      </w:r>
    </w:p>
    <w:p w:rsidR="00342BC4" w:rsidRPr="008A77FE" w:rsidRDefault="00342BC4" w:rsidP="00342BC4">
      <w:pPr>
        <w:jc w:val="both"/>
      </w:pPr>
    </w:p>
    <w:p w:rsidR="00BE0F52" w:rsidRDefault="00566D58" w:rsidP="00BE0F52">
      <w:pPr>
        <w:pStyle w:val="ListParagraph"/>
        <w:numPr>
          <w:ilvl w:val="0"/>
          <w:numId w:val="1"/>
        </w:numPr>
        <w:jc w:val="both"/>
      </w:pPr>
      <w:r>
        <w:t>Michele Limas (former Scholls Height</w:t>
      </w:r>
      <w:r w:rsidR="00F4540B">
        <w:t>s</w:t>
      </w:r>
      <w:r>
        <w:t xml:space="preserve"> parent)</w:t>
      </w:r>
    </w:p>
    <w:p w:rsidR="00BE0F52" w:rsidRDefault="00566D58" w:rsidP="00566D58">
      <w:pPr>
        <w:pStyle w:val="ListParagraph"/>
        <w:numPr>
          <w:ilvl w:val="1"/>
          <w:numId w:val="1"/>
        </w:numPr>
        <w:jc w:val="both"/>
      </w:pPr>
      <w:r>
        <w:t xml:space="preserve">Presented information and concerns about pedestrian safety at the new high school.  </w:t>
      </w:r>
      <w:r w:rsidR="00005187">
        <w:t xml:space="preserve">The school district’s policy states that students living within a 1 ½ mile radius of school must walk unless there is a hazard.  </w:t>
      </w:r>
      <w:r>
        <w:t xml:space="preserve">The new school is in an undeveloped area where there isn’t good access to sidewalks, trails, etc.  </w:t>
      </w:r>
      <w:r w:rsidR="00005187">
        <w:t>Her goal is to help limit traffic by encouraging the connection and implementation of trails.  She hopes to meet with Tualatin Hills Park &amp; Recreation Department (THPRD) to plan a capital project connecting trails.</w:t>
      </w:r>
    </w:p>
    <w:p w:rsidR="00005187" w:rsidRDefault="00005187" w:rsidP="00844E92">
      <w:pPr>
        <w:pStyle w:val="ListParagraph"/>
        <w:numPr>
          <w:ilvl w:val="2"/>
          <w:numId w:val="1"/>
        </w:numPr>
        <w:jc w:val="both"/>
      </w:pPr>
      <w:r>
        <w:t>The Roy Rogers intersection may be getting larger over the next few years.  There is the potential that the speed limit would be dropped in that area.</w:t>
      </w:r>
    </w:p>
    <w:p w:rsidR="00005187" w:rsidRDefault="00005187" w:rsidP="00844E92">
      <w:pPr>
        <w:pStyle w:val="ListParagraph"/>
        <w:numPr>
          <w:ilvl w:val="2"/>
          <w:numId w:val="1"/>
        </w:numPr>
        <w:jc w:val="both"/>
      </w:pPr>
      <w:r>
        <w:t>Michele noted that a foot bridge for pedestrian traffic was unlikely because it takes a lot of real estate to make the bridge ADA accessible.  Washington County has already rejected a foot bridge; however, Polygon Homes, a developer, may help make a pedestrian “underpass.”</w:t>
      </w:r>
    </w:p>
    <w:p w:rsidR="00681927" w:rsidRDefault="00681927" w:rsidP="00844E92">
      <w:pPr>
        <w:pStyle w:val="ListParagraph"/>
        <w:numPr>
          <w:ilvl w:val="2"/>
          <w:numId w:val="1"/>
        </w:numPr>
        <w:jc w:val="both"/>
      </w:pPr>
      <w:r>
        <w:t>There may be an opportunity for community involvement as a panel representing the various entities involved (City of Beaverton, City of Tigard, Beaverton Schools, Washington County, THPRD) may be created to answer questions.  They need to think long-term.</w:t>
      </w:r>
    </w:p>
    <w:p w:rsidR="00681927" w:rsidRDefault="00681927" w:rsidP="00844E92">
      <w:pPr>
        <w:pStyle w:val="ListParagraph"/>
        <w:numPr>
          <w:ilvl w:val="2"/>
          <w:numId w:val="1"/>
        </w:numPr>
        <w:jc w:val="both"/>
      </w:pPr>
      <w:r>
        <w:t>Sheila Baumgardner reported that there is currently a high school boundary committee that has been meeting since October.  All committee communications are posted.  The recommenda</w:t>
      </w:r>
      <w:r w:rsidR="00882361">
        <w:t xml:space="preserve">tion of the committee will go to the Superintendent next week.  </w:t>
      </w:r>
      <w:r>
        <w:t xml:space="preserve"> </w:t>
      </w:r>
      <w:r w:rsidR="00882361">
        <w:t xml:space="preserve">Then, the Superintendent works with the School Board.  Scholls Heights will likely feed into the new high school because it is geographically the closest.  When high school boundaries are done, elementary boundaries will be determined next.  Middle school will be last. </w:t>
      </w:r>
    </w:p>
    <w:p w:rsidR="002C31A0" w:rsidRDefault="003A276F" w:rsidP="00F4540B">
      <w:pPr>
        <w:jc w:val="both"/>
      </w:pPr>
      <w:r>
        <w:lastRenderedPageBreak/>
        <w:tab/>
      </w:r>
    </w:p>
    <w:p w:rsidR="002C31A0" w:rsidRDefault="002C31A0" w:rsidP="002C31A0">
      <w:pPr>
        <w:pStyle w:val="ListParagraph"/>
        <w:numPr>
          <w:ilvl w:val="0"/>
          <w:numId w:val="1"/>
        </w:numPr>
        <w:jc w:val="both"/>
      </w:pPr>
      <w:r>
        <w:t>Principal’s Report</w:t>
      </w:r>
    </w:p>
    <w:p w:rsidR="002C31A0" w:rsidRDefault="00DD23D3" w:rsidP="00DD23D3">
      <w:pPr>
        <w:pStyle w:val="ListParagraph"/>
        <w:numPr>
          <w:ilvl w:val="1"/>
          <w:numId w:val="1"/>
        </w:numPr>
        <w:jc w:val="both"/>
      </w:pPr>
      <w:r>
        <w:t>Open House Recap – The Science Fair/Future Ready Fair/Open House was well attended and the feedback was positive.  It was suggested that the Future Ready Fair be a separate event from the Science Fair/Open House.  The drawback to that is Sheila cannot require the teachers to attend as she can only require attendance at three events.</w:t>
      </w:r>
      <w:r w:rsidR="006938C2">
        <w:t xml:space="preserve">  Sheila proposed keeping all three events in one night as perhaps next year will not be as hectic since the technology component won’t be as new.</w:t>
      </w:r>
    </w:p>
    <w:p w:rsidR="002C31A0" w:rsidRDefault="006938C2" w:rsidP="00990353">
      <w:pPr>
        <w:pStyle w:val="ListParagraph"/>
        <w:numPr>
          <w:ilvl w:val="2"/>
          <w:numId w:val="1"/>
        </w:numPr>
        <w:jc w:val="both"/>
      </w:pPr>
      <w:r>
        <w:t>Tara Green noted that the PTO could have scaled back on the paper airplane station and the Reptile Man for Science Fair because there was so much else going on.</w:t>
      </w:r>
      <w:r w:rsidR="002C31A0">
        <w:t xml:space="preserve">  </w:t>
      </w:r>
    </w:p>
    <w:p w:rsidR="002C31A0" w:rsidRDefault="006938C2" w:rsidP="004B2A63">
      <w:pPr>
        <w:pStyle w:val="ListParagraph"/>
        <w:numPr>
          <w:ilvl w:val="2"/>
          <w:numId w:val="1"/>
        </w:numPr>
        <w:jc w:val="both"/>
      </w:pPr>
      <w:r>
        <w:t xml:space="preserve">Sheila Baumgardner responded that the school had to do a “PR” event (Future Ready Fair) since we are only 1 of 15 Future Ready schools.  Next year, we can coordinate better.  Perhaps we can look into changing </w:t>
      </w:r>
      <w:r w:rsidR="004B2A63">
        <w:t xml:space="preserve">the format of next year’s </w:t>
      </w:r>
      <w:r>
        <w:t>Science Fair</w:t>
      </w:r>
      <w:r w:rsidR="004B2A63">
        <w:t xml:space="preserve"> to an “Invention Convention.”</w:t>
      </w:r>
      <w:r>
        <w:t xml:space="preserve">  </w:t>
      </w:r>
    </w:p>
    <w:p w:rsidR="002C31A0" w:rsidRDefault="004B2A63" w:rsidP="004B2A63">
      <w:pPr>
        <w:pStyle w:val="ListParagraph"/>
        <w:numPr>
          <w:ilvl w:val="1"/>
          <w:numId w:val="1"/>
        </w:numPr>
        <w:jc w:val="both"/>
      </w:pPr>
      <w:r>
        <w:t xml:space="preserve">Sibling Policy </w:t>
      </w:r>
      <w:r w:rsidR="00A135C2">
        <w:t>–</w:t>
      </w:r>
      <w:r>
        <w:t xml:space="preserve"> </w:t>
      </w:r>
      <w:r w:rsidR="00A135C2">
        <w:t xml:space="preserve">Due to safety concerns and a desire to maintain a peaceful instructional environment, the teachers requested that a policy be implemented that would prohibit siblings from accompanying parents who are volunteering at school.  Siblings are still permitted to attend with parent volunteers during Running Club and after school activities.  All are in agreement that siblings should not be permitted during classroom volunteering.  However, some parents are concerned about the exclusion of siblings during other during the day events like parties, OBOB, and Passport.  They want to know why the policy is changing when it has worked so far to have younger siblings present during these activities.  Sheila has checked with the District, and most schools have this type of sibling policy.  </w:t>
      </w:r>
      <w:r w:rsidR="00953891">
        <w:t>However, Sheila and the staff are going to take a look again and see if they can make any adjustments or compromises.  The Teacher Team meets again in April.  Sheila noted that we have created a culture of volunteerism at the school and there is concern that this policy will squelch that culture.</w:t>
      </w:r>
    </w:p>
    <w:p w:rsidR="00953891" w:rsidRDefault="00953891" w:rsidP="00953891">
      <w:pPr>
        <w:pStyle w:val="ListParagraph"/>
        <w:numPr>
          <w:ilvl w:val="2"/>
          <w:numId w:val="1"/>
        </w:numPr>
        <w:jc w:val="both"/>
      </w:pPr>
      <w:r>
        <w:t>Shanan Gardiner handed Sheila Baumgardner a list of “unintended consequences,” things that may be potentially affected by the sibling policy.</w:t>
      </w:r>
    </w:p>
    <w:p w:rsidR="00953891" w:rsidRDefault="00953891" w:rsidP="00953891">
      <w:pPr>
        <w:pStyle w:val="ListParagraph"/>
        <w:numPr>
          <w:ilvl w:val="1"/>
          <w:numId w:val="1"/>
        </w:numPr>
        <w:jc w:val="both"/>
      </w:pPr>
      <w:r>
        <w:t>Grading Day is Friday.  Report cards are going home the day before Spring Break.  Parents should not expect to see a lot of comments on report cards since we just had conferences.</w:t>
      </w:r>
    </w:p>
    <w:p w:rsidR="0030417A" w:rsidRDefault="0030417A" w:rsidP="00953891">
      <w:pPr>
        <w:pStyle w:val="ListParagraph"/>
        <w:numPr>
          <w:ilvl w:val="1"/>
          <w:numId w:val="1"/>
        </w:numPr>
        <w:jc w:val="both"/>
      </w:pPr>
      <w:r>
        <w:t xml:space="preserve">The school was awarded a $2,715 Young Audiences grant.  </w:t>
      </w:r>
      <w:r w:rsidR="00F072A2">
        <w:t>Rick Huddle, storyteller, will perform next Tuesday.  Tears of Joy Theater will perform in May.  Imago Theater will perform for KG-2</w:t>
      </w:r>
      <w:r w:rsidR="00F072A2" w:rsidRPr="00F072A2">
        <w:rPr>
          <w:vertAlign w:val="superscript"/>
        </w:rPr>
        <w:t>nd</w:t>
      </w:r>
      <w:r w:rsidR="00F072A2">
        <w:t xml:space="preserve"> grade in June.</w:t>
      </w:r>
    </w:p>
    <w:p w:rsidR="00F072A2" w:rsidRDefault="00F072A2" w:rsidP="00F072A2">
      <w:pPr>
        <w:pStyle w:val="ListParagraph"/>
        <w:numPr>
          <w:ilvl w:val="1"/>
          <w:numId w:val="1"/>
        </w:numPr>
        <w:jc w:val="both"/>
      </w:pPr>
      <w:r>
        <w:t>Testing starts April 11</w:t>
      </w:r>
      <w:r w:rsidRPr="00F072A2">
        <w:rPr>
          <w:vertAlign w:val="superscript"/>
        </w:rPr>
        <w:t>th</w:t>
      </w:r>
      <w:r>
        <w:t>.  Students will test four days straight.  Pods need to coordinate to test at the same time.</w:t>
      </w:r>
      <w:r w:rsidR="00D77758">
        <w:t xml:space="preserve">  There is</w:t>
      </w:r>
      <w:r>
        <w:t xml:space="preserve"> a problem with the Chromebooks not allowing printing.  Debbie Pete is the testing coordinator.</w:t>
      </w:r>
    </w:p>
    <w:p w:rsidR="00953891" w:rsidRDefault="00F072A2" w:rsidP="00F072A2">
      <w:pPr>
        <w:pStyle w:val="ListParagraph"/>
        <w:numPr>
          <w:ilvl w:val="1"/>
          <w:numId w:val="1"/>
        </w:numPr>
        <w:jc w:val="both"/>
      </w:pPr>
      <w:r>
        <w:lastRenderedPageBreak/>
        <w:t>The Volunteer Tea is April 20</w:t>
      </w:r>
      <w:r w:rsidRPr="00F072A2">
        <w:rPr>
          <w:vertAlign w:val="superscript"/>
        </w:rPr>
        <w:t>th</w:t>
      </w:r>
      <w:r>
        <w:t xml:space="preserve"> at 1:15pm.</w:t>
      </w:r>
    </w:p>
    <w:p w:rsidR="00F4540B" w:rsidRDefault="00F072A2" w:rsidP="00F4540B">
      <w:pPr>
        <w:pStyle w:val="ListParagraph"/>
        <w:numPr>
          <w:ilvl w:val="1"/>
          <w:numId w:val="1"/>
        </w:numPr>
        <w:jc w:val="both"/>
      </w:pPr>
      <w:r>
        <w:t>In regards to the 5</w:t>
      </w:r>
      <w:r w:rsidRPr="00F4540B">
        <w:rPr>
          <w:vertAlign w:val="superscript"/>
        </w:rPr>
        <w:t>th</w:t>
      </w:r>
      <w:r>
        <w:t xml:space="preserve"> Grade teacher who has an “older” set of Chromebooks – </w:t>
      </w:r>
      <w:r w:rsidR="00F4540B">
        <w:t>The class with the “older” Chromebooks was selected through a lottery.</w:t>
      </w:r>
      <w:r w:rsidR="00F4540B">
        <w:t xml:space="preserve">  </w:t>
      </w:r>
      <w:r>
        <w:t>Those Chromebooks will be swapped out with the 20 Chromebooks the PTO purchased.  (The Chromebooks in question were purchased at the beginning of the year along with some classroom furniture).  The PTO Chromebooks are later in arrival because the District didn’t want to mix the order.  We did, however, still get the bulk order price.</w:t>
      </w:r>
      <w:r w:rsidR="00F4540B">
        <w:t xml:space="preserve">  </w:t>
      </w:r>
    </w:p>
    <w:p w:rsidR="00F072A2" w:rsidRDefault="00F072A2" w:rsidP="00F4540B">
      <w:pPr>
        <w:pStyle w:val="ListParagraph"/>
        <w:numPr>
          <w:ilvl w:val="1"/>
          <w:numId w:val="1"/>
        </w:numPr>
        <w:jc w:val="both"/>
      </w:pPr>
      <w:r>
        <w:t>OBOB – Hilary Hillis mentioned there was confusion this year as to whether OBOB was staff run or PTO run.</w:t>
      </w:r>
      <w:r w:rsidR="00D77758">
        <w:t xml:space="preserve">  </w:t>
      </w:r>
      <w:r>
        <w:t>Deanna Thornton clarified that OBOB went well, but a lot of money was spent on books and a lot of volunteer time was required.  It’s not clear if that time and expense are necessary.  Was there the same amount of participation in OBOB?  Sheila Baumgardner will research these questions.</w:t>
      </w:r>
    </w:p>
    <w:p w:rsidR="002C31A0" w:rsidRDefault="002C31A0" w:rsidP="00F60D2C">
      <w:pPr>
        <w:pStyle w:val="ListParagraph"/>
        <w:numPr>
          <w:ilvl w:val="0"/>
          <w:numId w:val="1"/>
        </w:numPr>
        <w:jc w:val="both"/>
      </w:pPr>
      <w:r>
        <w:t>O</w:t>
      </w:r>
      <w:r w:rsidR="00F072A2">
        <w:t>fficer Reports</w:t>
      </w:r>
    </w:p>
    <w:p w:rsidR="00F072A2" w:rsidRDefault="00F072A2" w:rsidP="00F072A2">
      <w:pPr>
        <w:pStyle w:val="ListParagraph"/>
        <w:numPr>
          <w:ilvl w:val="1"/>
          <w:numId w:val="1"/>
        </w:numPr>
        <w:jc w:val="both"/>
      </w:pPr>
      <w:r>
        <w:t>PTO Activity Reports</w:t>
      </w:r>
    </w:p>
    <w:p w:rsidR="00F072A2" w:rsidRDefault="00F072A2" w:rsidP="00F072A2">
      <w:pPr>
        <w:pStyle w:val="ListParagraph"/>
        <w:numPr>
          <w:ilvl w:val="2"/>
          <w:numId w:val="1"/>
        </w:numPr>
        <w:jc w:val="both"/>
      </w:pPr>
      <w:r>
        <w:t>Potluck Recap – Dani Cohen reported that the Spring Potluck was successful with more than 20 volunteers.</w:t>
      </w:r>
    </w:p>
    <w:p w:rsidR="00F072A2" w:rsidRDefault="00F072A2" w:rsidP="00443D10">
      <w:pPr>
        <w:pStyle w:val="ListParagraph"/>
        <w:numPr>
          <w:ilvl w:val="2"/>
          <w:numId w:val="1"/>
        </w:numPr>
        <w:jc w:val="both"/>
      </w:pPr>
      <w:r>
        <w:t xml:space="preserve">Book Fair Recap – This Book Fair was </w:t>
      </w:r>
      <w:r w:rsidR="00443D10">
        <w:t>a test fair because we haven’t had one in the spring.  The Fall Book Fair brought in $8,000 and the Spring Book Fair brought in $5,847.  Hilary Hil</w:t>
      </w:r>
      <w:r w:rsidR="00F4540B">
        <w:t>lis (Book Fair Chair) decided that PTO would</w:t>
      </w:r>
      <w:r w:rsidR="00443D10">
        <w:t xml:space="preserve"> take a cash profit in order to get an author next year to speak, sign books, and have lunch with a student.  She is considering the author of the Bad Kitty series.</w:t>
      </w:r>
    </w:p>
    <w:p w:rsidR="00443D10" w:rsidRDefault="00443D10" w:rsidP="00443D10">
      <w:pPr>
        <w:pStyle w:val="ListParagraph"/>
        <w:numPr>
          <w:ilvl w:val="2"/>
          <w:numId w:val="1"/>
        </w:numPr>
        <w:jc w:val="both"/>
      </w:pPr>
      <w:r>
        <w:t>Scrip – Scrip orders are being collected this week.  Extra forms and a drop-off box are in the office.</w:t>
      </w:r>
    </w:p>
    <w:p w:rsidR="00443D10" w:rsidRDefault="00443D10" w:rsidP="00443D10">
      <w:pPr>
        <w:pStyle w:val="ListParagraph"/>
        <w:numPr>
          <w:ilvl w:val="2"/>
          <w:numId w:val="1"/>
        </w:numPr>
        <w:jc w:val="both"/>
      </w:pPr>
      <w:r>
        <w:t>Carnival – Carnival is Thursday, April 28</w:t>
      </w:r>
      <w:r w:rsidRPr="00443D10">
        <w:rPr>
          <w:vertAlign w:val="superscript"/>
        </w:rPr>
        <w:t>th</w:t>
      </w:r>
      <w:r>
        <w:t>.  Disneyland Park Hopper tickets and a Go Pro Hero 4 are Premium Raffle prizes.  There is a $15,000 procurement goal.  Current donations total $3,500.  Procurement letters are available in the office.  The deadline for donations is April 20</w:t>
      </w:r>
      <w:r w:rsidRPr="00443D10">
        <w:rPr>
          <w:vertAlign w:val="superscript"/>
        </w:rPr>
        <w:t>th</w:t>
      </w:r>
      <w:r>
        <w:t>.  There will be weekly themes to encourage donations.  Carnival Chairs want to let the community know about the service aspects of the raffle/silent auction.  Shanan Gardiner will work on figuring out volunteer needs (stations vs. classrooms).</w:t>
      </w:r>
    </w:p>
    <w:p w:rsidR="00443D10" w:rsidRDefault="00443D10" w:rsidP="00443D10">
      <w:pPr>
        <w:pStyle w:val="ListParagraph"/>
        <w:numPr>
          <w:ilvl w:val="1"/>
          <w:numId w:val="1"/>
        </w:numPr>
        <w:jc w:val="both"/>
      </w:pPr>
      <w:r>
        <w:t>Volunteer Coordinators Report</w:t>
      </w:r>
    </w:p>
    <w:p w:rsidR="00443D10" w:rsidRDefault="00443D10" w:rsidP="00443D10">
      <w:pPr>
        <w:pStyle w:val="ListParagraph"/>
        <w:numPr>
          <w:ilvl w:val="2"/>
          <w:numId w:val="1"/>
        </w:numPr>
        <w:jc w:val="both"/>
      </w:pPr>
      <w:r>
        <w:t>Kristy Frey was chosen as the Fish Bowl winner.</w:t>
      </w:r>
    </w:p>
    <w:p w:rsidR="00443D10" w:rsidRDefault="00443D10" w:rsidP="00443D10">
      <w:pPr>
        <w:pStyle w:val="ListParagraph"/>
        <w:numPr>
          <w:ilvl w:val="1"/>
          <w:numId w:val="1"/>
        </w:numPr>
        <w:jc w:val="both"/>
      </w:pPr>
      <w:r>
        <w:t>Treasurer’s Report</w:t>
      </w:r>
    </w:p>
    <w:p w:rsidR="00443D10" w:rsidRDefault="00443D10" w:rsidP="00443D10">
      <w:pPr>
        <w:pStyle w:val="ListParagraph"/>
        <w:numPr>
          <w:ilvl w:val="2"/>
          <w:numId w:val="1"/>
        </w:numPr>
        <w:jc w:val="both"/>
      </w:pPr>
      <w:r>
        <w:t>Financials to Date – PTO received a check for the McDonald’s Dining For Dollars event.  Target sent a $647 check.  Fred Meyer/Kroger sent $37.  We also got a Standard company match.</w:t>
      </w:r>
      <w:bookmarkStart w:id="0" w:name="_GoBack"/>
      <w:bookmarkEnd w:id="0"/>
    </w:p>
    <w:p w:rsidR="00026034" w:rsidRDefault="00026034" w:rsidP="00026034">
      <w:pPr>
        <w:pStyle w:val="ListParagraph"/>
        <w:ind w:left="2160"/>
        <w:jc w:val="both"/>
      </w:pPr>
    </w:p>
    <w:p w:rsidR="002C31A0" w:rsidRDefault="00443D10" w:rsidP="002C31A0">
      <w:pPr>
        <w:pStyle w:val="ListParagraph"/>
        <w:numPr>
          <w:ilvl w:val="0"/>
          <w:numId w:val="1"/>
        </w:numPr>
        <w:jc w:val="both"/>
      </w:pPr>
      <w:r>
        <w:lastRenderedPageBreak/>
        <w:t>Old or New Business</w:t>
      </w:r>
    </w:p>
    <w:p w:rsidR="00443D10" w:rsidRDefault="00443D10" w:rsidP="00443D10">
      <w:pPr>
        <w:pStyle w:val="ListParagraph"/>
        <w:numPr>
          <w:ilvl w:val="1"/>
          <w:numId w:val="1"/>
        </w:numPr>
        <w:jc w:val="both"/>
      </w:pPr>
      <w:r>
        <w:t>Katie Tabar is trying to confirm a Menchie’s D4$ for March 17</w:t>
      </w:r>
      <w:r w:rsidRPr="00443D10">
        <w:rPr>
          <w:vertAlign w:val="superscript"/>
        </w:rPr>
        <w:t>th</w:t>
      </w:r>
      <w:r>
        <w:t>.  The D4$ schedule is:  April 14</w:t>
      </w:r>
      <w:r w:rsidRPr="00443D10">
        <w:rPr>
          <w:vertAlign w:val="superscript"/>
        </w:rPr>
        <w:t>th</w:t>
      </w:r>
      <w:r>
        <w:t xml:space="preserve"> - Biscuits Café from 5pm-7:30pm, May 3</w:t>
      </w:r>
      <w:r w:rsidRPr="00443D10">
        <w:rPr>
          <w:vertAlign w:val="superscript"/>
        </w:rPr>
        <w:t>rd</w:t>
      </w:r>
      <w:r>
        <w:t xml:space="preserve"> – Casa Lola, May 17</w:t>
      </w:r>
      <w:r w:rsidRPr="00443D10">
        <w:rPr>
          <w:vertAlign w:val="superscript"/>
        </w:rPr>
        <w:t>th</w:t>
      </w:r>
      <w:r>
        <w:t xml:space="preserve"> – Pizzicato, June (TBA) – End of year Subway teacher competition.</w:t>
      </w:r>
    </w:p>
    <w:p w:rsidR="00443D10" w:rsidRDefault="00443D10" w:rsidP="00443D10">
      <w:pPr>
        <w:ind w:left="1080"/>
        <w:jc w:val="both"/>
      </w:pPr>
    </w:p>
    <w:p w:rsidR="002C31A0" w:rsidRDefault="00443D10" w:rsidP="002C31A0">
      <w:pPr>
        <w:pStyle w:val="ListParagraph"/>
        <w:numPr>
          <w:ilvl w:val="0"/>
          <w:numId w:val="1"/>
        </w:numPr>
        <w:jc w:val="both"/>
      </w:pPr>
      <w:r>
        <w:t>Adjournment at 7:44</w:t>
      </w:r>
      <w:r w:rsidR="002C31A0">
        <w:t>pm</w:t>
      </w:r>
      <w:r>
        <w:t>.</w:t>
      </w:r>
    </w:p>
    <w:p w:rsidR="00647B7F" w:rsidRDefault="00647B7F" w:rsidP="00647B7F">
      <w:pPr>
        <w:jc w:val="both"/>
      </w:pPr>
    </w:p>
    <w:sectPr w:rsidR="00647B7F" w:rsidSect="00E556D8">
      <w:headerReference w:type="default" r:id="rId8"/>
      <w:footerReference w:type="default" r:id="rId9"/>
      <w:pgSz w:w="12240" w:h="15840"/>
      <w:pgMar w:top="576" w:right="792" w:bottom="630" w:left="792"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3C" w:rsidRDefault="002B663C">
      <w:r>
        <w:separator/>
      </w:r>
    </w:p>
  </w:endnote>
  <w:endnote w:type="continuationSeparator" w:id="0">
    <w:p w:rsidR="002B663C" w:rsidRDefault="002B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Light">
    <w:altName w:val="Malgun Gothic"/>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458" w:rsidRPr="007F0DBD" w:rsidRDefault="00E556D8" w:rsidP="00E556D8">
    <w:pPr>
      <w:pStyle w:val="Footer"/>
      <w:ind w:left="1080"/>
      <w:rPr>
        <w:rFonts w:ascii="Arial Narrow" w:hAnsi="Arial Narrow"/>
        <w:b/>
      </w:rPr>
    </w:pPr>
    <w:r>
      <w:rPr>
        <w:rFonts w:ascii="Arial Narrow" w:hAnsi="Arial Narrow"/>
        <w:b/>
        <w:noProof/>
      </w:rPr>
      <w:drawing>
        <wp:inline distT="0" distB="0" distL="0" distR="0">
          <wp:extent cx="5498592" cy="463296"/>
          <wp:effectExtent l="25400" t="0" r="0" b="0"/>
          <wp:docPr id="2" name="Picture 1" descr="SHP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ooter.png"/>
                  <pic:cNvPicPr/>
                </pic:nvPicPr>
                <pic:blipFill>
                  <a:blip r:embed="rId1"/>
                  <a:stretch>
                    <a:fillRect/>
                  </a:stretch>
                </pic:blipFill>
                <pic:spPr>
                  <a:xfrm>
                    <a:off x="0" y="0"/>
                    <a:ext cx="5498592" cy="463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3C" w:rsidRDefault="002B663C">
      <w:r>
        <w:separator/>
      </w:r>
    </w:p>
  </w:footnote>
  <w:footnote w:type="continuationSeparator" w:id="0">
    <w:p w:rsidR="002B663C" w:rsidRDefault="002B6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56D8" w:rsidRDefault="00E556D8" w:rsidP="00E556D8">
    <w:pPr>
      <w:pStyle w:val="Header"/>
      <w:spacing w:before="120"/>
      <w:ind w:left="180"/>
      <w:rPr>
        <w:rFonts w:ascii="Helvetica Light" w:hAnsi="Helvetica Light"/>
        <w:caps/>
        <w:color w:val="31849B" w:themeColor="accent5" w:themeShade="BF"/>
        <w:sz w:val="40"/>
        <w:szCs w:val="40"/>
      </w:rPr>
    </w:pPr>
    <w:r w:rsidRPr="00E556D8">
      <w:rPr>
        <w:rFonts w:ascii="Helvetica Light" w:hAnsi="Helvetica Light"/>
        <w:caps/>
        <w:noProof/>
        <w:color w:val="31849B" w:themeColor="accent5" w:themeShade="BF"/>
        <w:sz w:val="40"/>
        <w:szCs w:val="40"/>
      </w:rPr>
      <w:drawing>
        <wp:inline distT="0" distB="0" distL="0" distR="0">
          <wp:extent cx="6666137" cy="1108710"/>
          <wp:effectExtent l="25400" t="0" r="0" b="0"/>
          <wp:docPr id="6" name="Picture 1" descr="SHPT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O_Final.png"/>
                  <pic:cNvPicPr/>
                </pic:nvPicPr>
                <pic:blipFill>
                  <a:blip r:embed="rId1"/>
                  <a:stretch>
                    <a:fillRect/>
                  </a:stretch>
                </pic:blipFill>
                <pic:spPr>
                  <a:xfrm>
                    <a:off x="0" y="0"/>
                    <a:ext cx="6669225" cy="1109224"/>
                  </a:xfrm>
                  <a:prstGeom prst="rect">
                    <a:avLst/>
                  </a:prstGeom>
                </pic:spPr>
              </pic:pic>
            </a:graphicData>
          </a:graphic>
        </wp:inline>
      </w:drawing>
    </w:r>
  </w:p>
  <w:p w:rsidR="00E556D8" w:rsidRPr="00970D98" w:rsidRDefault="00E556D8" w:rsidP="00E556D8">
    <w:pPr>
      <w:pStyle w:val="Header"/>
      <w:spacing w:before="120"/>
      <w:ind w:left="180"/>
      <w:rPr>
        <w:rFonts w:ascii="Helvetica Light" w:hAnsi="Helvetica Light"/>
        <w:caps/>
        <w:color w:val="31849B" w:themeColor="accent5" w:themeShade="BF"/>
        <w:sz w:val="40"/>
        <w:szCs w:val="40"/>
      </w:rPr>
    </w:pPr>
    <w:r w:rsidRPr="00970D98">
      <w:rPr>
        <w:rFonts w:ascii="Helvetica Light" w:hAnsi="Helvetica Light"/>
        <w:caps/>
        <w:color w:val="31849B" w:themeColor="accent5" w:themeShade="BF"/>
        <w:sz w:val="40"/>
        <w:szCs w:val="40"/>
      </w:rPr>
      <w:t xml:space="preserve">General Meeting </w:t>
    </w:r>
    <w:r w:rsidR="002C31A0">
      <w:rPr>
        <w:rFonts w:ascii="Helvetica Light" w:hAnsi="Helvetica Light"/>
        <w:caps/>
        <w:color w:val="31849B" w:themeColor="accent5" w:themeShade="BF"/>
        <w:sz w:val="40"/>
        <w:szCs w:val="40"/>
      </w:rPr>
      <w:t>minutes</w:t>
    </w:r>
  </w:p>
  <w:p w:rsidR="00F74458" w:rsidRDefault="002B66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D3631"/>
    <w:multiLevelType w:val="hybridMultilevel"/>
    <w:tmpl w:val="1F963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7CEA1B4">
      <w:start w:val="2"/>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2BC4"/>
    <w:rsid w:val="000035C4"/>
    <w:rsid w:val="00005187"/>
    <w:rsid w:val="000052EA"/>
    <w:rsid w:val="000101CE"/>
    <w:rsid w:val="00026034"/>
    <w:rsid w:val="00084CE5"/>
    <w:rsid w:val="00186734"/>
    <w:rsid w:val="001C2C43"/>
    <w:rsid w:val="001E019D"/>
    <w:rsid w:val="00207033"/>
    <w:rsid w:val="00236F2C"/>
    <w:rsid w:val="002B44B5"/>
    <w:rsid w:val="002B663C"/>
    <w:rsid w:val="002C31A0"/>
    <w:rsid w:val="0030417A"/>
    <w:rsid w:val="003238B9"/>
    <w:rsid w:val="00342BC4"/>
    <w:rsid w:val="003703CD"/>
    <w:rsid w:val="003A276F"/>
    <w:rsid w:val="00400251"/>
    <w:rsid w:val="00443D10"/>
    <w:rsid w:val="00454264"/>
    <w:rsid w:val="00494FEC"/>
    <w:rsid w:val="004B2A63"/>
    <w:rsid w:val="00562096"/>
    <w:rsid w:val="00566D58"/>
    <w:rsid w:val="005F7040"/>
    <w:rsid w:val="00643EA5"/>
    <w:rsid w:val="00644E7C"/>
    <w:rsid w:val="00647B7F"/>
    <w:rsid w:val="00681927"/>
    <w:rsid w:val="006938C2"/>
    <w:rsid w:val="006B3031"/>
    <w:rsid w:val="006E5D68"/>
    <w:rsid w:val="006F1B8A"/>
    <w:rsid w:val="007079FC"/>
    <w:rsid w:val="00764205"/>
    <w:rsid w:val="00794606"/>
    <w:rsid w:val="007A64D7"/>
    <w:rsid w:val="007B01D0"/>
    <w:rsid w:val="007B2E95"/>
    <w:rsid w:val="007E31A7"/>
    <w:rsid w:val="007F6B80"/>
    <w:rsid w:val="00844E92"/>
    <w:rsid w:val="00867059"/>
    <w:rsid w:val="00882361"/>
    <w:rsid w:val="00886721"/>
    <w:rsid w:val="0091548A"/>
    <w:rsid w:val="00941571"/>
    <w:rsid w:val="00952F37"/>
    <w:rsid w:val="00953891"/>
    <w:rsid w:val="00986F6D"/>
    <w:rsid w:val="00A135C2"/>
    <w:rsid w:val="00A1493D"/>
    <w:rsid w:val="00A25B00"/>
    <w:rsid w:val="00AD3B56"/>
    <w:rsid w:val="00B64A30"/>
    <w:rsid w:val="00B914A1"/>
    <w:rsid w:val="00B93A04"/>
    <w:rsid w:val="00BA65C6"/>
    <w:rsid w:val="00BE0F52"/>
    <w:rsid w:val="00C741B0"/>
    <w:rsid w:val="00C8283C"/>
    <w:rsid w:val="00CE7E83"/>
    <w:rsid w:val="00D038B1"/>
    <w:rsid w:val="00D35936"/>
    <w:rsid w:val="00D3639E"/>
    <w:rsid w:val="00D5722D"/>
    <w:rsid w:val="00D74C55"/>
    <w:rsid w:val="00D77758"/>
    <w:rsid w:val="00DA73BB"/>
    <w:rsid w:val="00DD23D3"/>
    <w:rsid w:val="00DF723C"/>
    <w:rsid w:val="00E06887"/>
    <w:rsid w:val="00E30731"/>
    <w:rsid w:val="00E556D8"/>
    <w:rsid w:val="00EA0CD6"/>
    <w:rsid w:val="00EA3E91"/>
    <w:rsid w:val="00EB4978"/>
    <w:rsid w:val="00EC12AD"/>
    <w:rsid w:val="00F044C9"/>
    <w:rsid w:val="00F072A2"/>
    <w:rsid w:val="00F16C3E"/>
    <w:rsid w:val="00F43678"/>
    <w:rsid w:val="00F4540B"/>
    <w:rsid w:val="00FC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51548-611D-48D4-B607-4E65BABD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BC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C4"/>
    <w:pPr>
      <w:tabs>
        <w:tab w:val="center" w:pos="4320"/>
        <w:tab w:val="right" w:pos="8640"/>
      </w:tabs>
    </w:pPr>
  </w:style>
  <w:style w:type="character" w:customStyle="1" w:styleId="HeaderChar">
    <w:name w:val="Header Char"/>
    <w:basedOn w:val="DefaultParagraphFont"/>
    <w:link w:val="Header"/>
    <w:uiPriority w:val="99"/>
    <w:rsid w:val="00342BC4"/>
    <w:rPr>
      <w:rFonts w:eastAsiaTheme="minorEastAsia"/>
      <w:sz w:val="24"/>
      <w:szCs w:val="24"/>
    </w:rPr>
  </w:style>
  <w:style w:type="paragraph" w:styleId="Footer">
    <w:name w:val="footer"/>
    <w:basedOn w:val="Normal"/>
    <w:link w:val="FooterChar"/>
    <w:uiPriority w:val="99"/>
    <w:unhideWhenUsed/>
    <w:rsid w:val="00342BC4"/>
    <w:pPr>
      <w:tabs>
        <w:tab w:val="center" w:pos="4320"/>
        <w:tab w:val="right" w:pos="8640"/>
      </w:tabs>
    </w:pPr>
  </w:style>
  <w:style w:type="character" w:customStyle="1" w:styleId="FooterChar">
    <w:name w:val="Footer Char"/>
    <w:basedOn w:val="DefaultParagraphFont"/>
    <w:link w:val="Footer"/>
    <w:uiPriority w:val="99"/>
    <w:rsid w:val="00342BC4"/>
    <w:rPr>
      <w:rFonts w:eastAsiaTheme="minorEastAsia"/>
      <w:sz w:val="24"/>
      <w:szCs w:val="24"/>
    </w:rPr>
  </w:style>
  <w:style w:type="paragraph" w:styleId="ListParagraph">
    <w:name w:val="List Paragraph"/>
    <w:basedOn w:val="Normal"/>
    <w:qFormat/>
    <w:rsid w:val="00342BC4"/>
    <w:pPr>
      <w:ind w:left="720"/>
      <w:contextualSpacing/>
    </w:pPr>
  </w:style>
  <w:style w:type="character" w:styleId="Hyperlink">
    <w:name w:val="Hyperlink"/>
    <w:basedOn w:val="DefaultParagraphFont"/>
    <w:uiPriority w:val="99"/>
    <w:unhideWhenUsed/>
    <w:rsid w:val="00342BC4"/>
    <w:rPr>
      <w:color w:val="0000FF" w:themeColor="hyperlink"/>
      <w:u w:val="single"/>
    </w:rPr>
  </w:style>
  <w:style w:type="paragraph" w:styleId="BalloonText">
    <w:name w:val="Balloon Text"/>
    <w:basedOn w:val="Normal"/>
    <w:link w:val="BalloonTextChar"/>
    <w:uiPriority w:val="99"/>
    <w:semiHidden/>
    <w:unhideWhenUsed/>
    <w:rsid w:val="003238B9"/>
    <w:rPr>
      <w:rFonts w:ascii="Tahoma" w:hAnsi="Tahoma" w:cs="Tahoma"/>
      <w:sz w:val="16"/>
      <w:szCs w:val="16"/>
    </w:rPr>
  </w:style>
  <w:style w:type="character" w:customStyle="1" w:styleId="BalloonTextChar">
    <w:name w:val="Balloon Text Char"/>
    <w:basedOn w:val="DefaultParagraphFont"/>
    <w:link w:val="BalloonText"/>
    <w:uiPriority w:val="99"/>
    <w:semiHidden/>
    <w:rsid w:val="003238B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DA56-9624-428B-9D44-ECE61338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Danielle Cohen</cp:lastModifiedBy>
  <cp:revision>9</cp:revision>
  <dcterms:created xsi:type="dcterms:W3CDTF">2016-03-30T21:13:00Z</dcterms:created>
  <dcterms:modified xsi:type="dcterms:W3CDTF">2016-03-31T05:34:00Z</dcterms:modified>
</cp:coreProperties>
</file>